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3F" w:rsidRDefault="00736E3F" w:rsidP="00736E3F">
      <w:pPr>
        <w:jc w:val="center"/>
        <w:rPr>
          <w:rFonts w:ascii="Palatino Linotype" w:hAnsi="Palatino Linotype" w:cs="Palatino Linotype"/>
          <w:smallCaps/>
          <w:kern w:val="20"/>
          <w:sz w:val="26"/>
          <w:szCs w:val="20"/>
        </w:rPr>
      </w:pPr>
      <w:r w:rsidRPr="00C40CC7">
        <w:rPr>
          <w:rFonts w:ascii="Palatino Linotype" w:hAnsi="Palatino Linotype" w:cs="Palatino Linotype"/>
          <w:smallCaps/>
          <w:kern w:val="20"/>
          <w:sz w:val="26"/>
          <w:szCs w:val="20"/>
        </w:rPr>
        <w:t xml:space="preserve">Material </w:t>
      </w:r>
      <w:r w:rsidRPr="00646A8E">
        <w:rPr>
          <w:rFonts w:ascii="Palatino Linotype" w:hAnsi="Palatino Linotype" w:cs="Palatino Linotype"/>
          <w:smallCaps/>
          <w:kern w:val="20"/>
          <w:sz w:val="26"/>
          <w:szCs w:val="20"/>
        </w:rPr>
        <w:t>suplementario</w:t>
      </w:r>
    </w:p>
    <w:p w:rsidR="00736E3F" w:rsidRDefault="00736E3F" w:rsidP="00736E3F">
      <w:pPr>
        <w:rPr>
          <w:rFonts w:ascii="Palatino Linotype" w:hAnsi="Palatino Linotype" w:cs="Palatino Linotype"/>
          <w:smallCaps/>
          <w:kern w:val="20"/>
          <w:sz w:val="26"/>
          <w:szCs w:val="20"/>
        </w:rPr>
      </w:pPr>
    </w:p>
    <w:p w:rsidR="00736E3F" w:rsidRPr="00736E3F" w:rsidRDefault="00736E3F" w:rsidP="00736E3F">
      <w:pPr>
        <w:jc w:val="both"/>
        <w:rPr>
          <w:rFonts w:ascii="Palatino Linotype" w:eastAsia="Times New Roman" w:hAnsi="Palatino Linotype" w:cs="Arial"/>
          <w:sz w:val="16"/>
          <w:szCs w:val="16"/>
          <w:lang w:val="en-US" w:eastAsia="es-AR"/>
        </w:rPr>
      </w:pPr>
      <w:r w:rsidRPr="00736E3F">
        <w:rPr>
          <w:rFonts w:ascii="Palatino Linotype" w:eastAsia="Times New Roman" w:hAnsi="Palatino Linotype" w:cs="Arial"/>
          <w:b/>
          <w:sz w:val="16"/>
          <w:szCs w:val="16"/>
          <w:lang w:eastAsia="es-AR"/>
        </w:rPr>
        <w:t>Tabla S1</w:t>
      </w:r>
      <w:r>
        <w:rPr>
          <w:rFonts w:ascii="Palatino Linotype" w:eastAsia="Times New Roman" w:hAnsi="Palatino Linotype" w:cs="Arial"/>
          <w:sz w:val="16"/>
          <w:szCs w:val="16"/>
          <w:lang w:eastAsia="es-AR"/>
        </w:rPr>
        <w:t xml:space="preserve">. </w:t>
      </w:r>
      <w:r w:rsidRPr="00736E3F">
        <w:rPr>
          <w:rFonts w:ascii="Palatino Linotype" w:eastAsia="Times New Roman" w:hAnsi="Palatino Linotype" w:cs="Arial"/>
          <w:sz w:val="16"/>
          <w:szCs w:val="16"/>
          <w:lang w:eastAsia="es-AR"/>
        </w:rPr>
        <w:t xml:space="preserve">Lista de las especies vegetales registradas. Se especifican la familia botánica, el origen (N = nativa; E = exótica) y presencia (1) o ausencia (0) en fragmentos de pastizal de distinto tamaño rodeados por pinos (F) y controles de pastizal continuo (C) </w:t>
      </w:r>
      <w:r w:rsidRPr="00736E3F">
        <w:rPr>
          <w:rFonts w:ascii="Palatino Linotype" w:hAnsi="Palatino Linotype" w:cs="Arial"/>
          <w:noProof/>
          <w:sz w:val="16"/>
          <w:szCs w:val="16"/>
          <w:lang w:eastAsia="es-AR"/>
        </w:rPr>
        <w:t>en dunas costeras del sudoeste bonarenese</w:t>
      </w:r>
      <w:r w:rsidRPr="00736E3F">
        <w:rPr>
          <w:rFonts w:ascii="Palatino Linotype" w:eastAsia="Times New Roman" w:hAnsi="Palatino Linotype" w:cs="Arial"/>
          <w:sz w:val="16"/>
          <w:szCs w:val="16"/>
          <w:lang w:eastAsia="es-AR"/>
        </w:rPr>
        <w:t xml:space="preserve">. </w:t>
      </w:r>
      <w:r w:rsidRPr="00736E3F">
        <w:rPr>
          <w:rFonts w:ascii="Palatino Linotype" w:eastAsia="Times New Roman" w:hAnsi="Palatino Linotype" w:cs="Arial"/>
          <w:sz w:val="16"/>
          <w:szCs w:val="16"/>
          <w:lang w:val="en-US" w:eastAsia="es-AR"/>
        </w:rPr>
        <w:t xml:space="preserve">(*) </w:t>
      </w:r>
      <w:proofErr w:type="spellStart"/>
      <w:proofErr w:type="gramStart"/>
      <w:r w:rsidRPr="00736E3F">
        <w:rPr>
          <w:rFonts w:ascii="Palatino Linotype" w:eastAsia="Times New Roman" w:hAnsi="Palatino Linotype" w:cs="Arial"/>
          <w:sz w:val="16"/>
          <w:szCs w:val="16"/>
          <w:lang w:val="en-US" w:eastAsia="es-AR"/>
        </w:rPr>
        <w:t>Especies</w:t>
      </w:r>
      <w:proofErr w:type="spellEnd"/>
      <w:r w:rsidRPr="00736E3F">
        <w:rPr>
          <w:rFonts w:ascii="Palatino Linotype" w:eastAsia="Times New Roman" w:hAnsi="Palatino Linotype" w:cs="Arial"/>
          <w:sz w:val="16"/>
          <w:szCs w:val="16"/>
          <w:lang w:val="en-US" w:eastAsia="es-AR"/>
        </w:rPr>
        <w:t xml:space="preserve"> </w:t>
      </w:r>
      <w:proofErr w:type="spellStart"/>
      <w:r w:rsidRPr="00736E3F">
        <w:rPr>
          <w:rFonts w:ascii="Palatino Linotype" w:eastAsia="Times New Roman" w:hAnsi="Palatino Linotype" w:cs="Arial"/>
          <w:sz w:val="16"/>
          <w:szCs w:val="16"/>
          <w:lang w:val="en-US" w:eastAsia="es-AR"/>
        </w:rPr>
        <w:t>endémicas</w:t>
      </w:r>
      <w:proofErr w:type="spellEnd"/>
      <w:r w:rsidRPr="00736E3F">
        <w:rPr>
          <w:rFonts w:ascii="Palatino Linotype" w:eastAsia="Times New Roman" w:hAnsi="Palatino Linotype" w:cs="Arial"/>
          <w:sz w:val="16"/>
          <w:szCs w:val="16"/>
          <w:lang w:val="en-US" w:eastAsia="es-AR"/>
        </w:rPr>
        <w:t>.</w:t>
      </w:r>
      <w:proofErr w:type="gramEnd"/>
    </w:p>
    <w:p w:rsidR="00736E3F" w:rsidRPr="00736E3F" w:rsidRDefault="00736E3F" w:rsidP="00736E3F">
      <w:pPr>
        <w:jc w:val="both"/>
        <w:rPr>
          <w:rFonts w:ascii="Palatino Linotype" w:eastAsia="Times New Roman" w:hAnsi="Palatino Linotype" w:cs="Arial"/>
          <w:sz w:val="16"/>
          <w:szCs w:val="16"/>
          <w:lang w:val="en-US" w:eastAsia="es-AR"/>
        </w:rPr>
      </w:pPr>
    </w:p>
    <w:p w:rsidR="00736E3F" w:rsidRPr="00736E3F" w:rsidRDefault="00736E3F" w:rsidP="00736E3F">
      <w:pPr>
        <w:autoSpaceDE w:val="0"/>
        <w:autoSpaceDN w:val="0"/>
        <w:adjustRightInd w:val="0"/>
        <w:jc w:val="both"/>
        <w:rPr>
          <w:rFonts w:ascii="Palatino Linotype" w:hAnsi="Palatino Linotype" w:cs="Arial"/>
          <w:noProof/>
          <w:sz w:val="16"/>
          <w:szCs w:val="16"/>
          <w:lang w:eastAsia="es-AR"/>
        </w:rPr>
      </w:pPr>
      <w:r w:rsidRPr="00736E3F">
        <w:rPr>
          <w:rFonts w:ascii="Palatino Linotype" w:hAnsi="Palatino Linotype" w:cs="Arial"/>
          <w:b/>
          <w:noProof/>
          <w:sz w:val="16"/>
          <w:szCs w:val="16"/>
          <w:lang w:val="en-US" w:eastAsia="es-AR"/>
        </w:rPr>
        <w:t>Table S1</w:t>
      </w:r>
      <w:r>
        <w:rPr>
          <w:rFonts w:ascii="Palatino Linotype" w:hAnsi="Palatino Linotype" w:cs="Arial"/>
          <w:noProof/>
          <w:sz w:val="16"/>
          <w:szCs w:val="16"/>
          <w:lang w:val="en-US" w:eastAsia="es-AR"/>
        </w:rPr>
        <w:t xml:space="preserve">. </w:t>
      </w:r>
      <w:r w:rsidRPr="00736E3F">
        <w:rPr>
          <w:rFonts w:ascii="Palatino Linotype" w:hAnsi="Palatino Linotype" w:cs="Arial"/>
          <w:noProof/>
          <w:sz w:val="16"/>
          <w:szCs w:val="16"/>
          <w:lang w:val="en-US" w:eastAsia="es-AR"/>
        </w:rPr>
        <w:t xml:space="preserve">List of registered plant species. Specifying the botanical family, the origin (N = native, E = exotic) and presence (1) or absence (0) in grassland fragments of different size (0.05 to 2.5 ha) surrounded by a pine plantation (F), and controls of continuous grasslands (C) in coastal dunes of southwestern Buenos Aires Province. </w:t>
      </w:r>
      <w:r w:rsidRPr="00736E3F">
        <w:rPr>
          <w:rFonts w:ascii="Palatino Linotype" w:hAnsi="Palatino Linotype" w:cs="Arial"/>
          <w:noProof/>
          <w:sz w:val="16"/>
          <w:szCs w:val="16"/>
          <w:lang w:eastAsia="es-AR"/>
        </w:rPr>
        <w:t>(*) Endemic species.</w:t>
      </w:r>
    </w:p>
    <w:p w:rsidR="00736E3F" w:rsidRPr="00736E3F" w:rsidRDefault="00736E3F" w:rsidP="00736E3F">
      <w:pPr>
        <w:rPr>
          <w:rFonts w:ascii="Palatino Linotype" w:hAnsi="Palatino Linotype" w:cs="Palatino Linotype"/>
          <w:smallCaps/>
          <w:kern w:val="20"/>
          <w:sz w:val="16"/>
          <w:szCs w:val="16"/>
          <w:lang w:val="en-US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/>
      </w:tblPr>
      <w:tblGrid>
        <w:gridCol w:w="1556"/>
        <w:gridCol w:w="3236"/>
        <w:gridCol w:w="756"/>
        <w:gridCol w:w="616"/>
        <w:gridCol w:w="640"/>
        <w:gridCol w:w="628"/>
        <w:gridCol w:w="628"/>
        <w:gridCol w:w="587"/>
        <w:gridCol w:w="628"/>
      </w:tblGrid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Familia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Especies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Origen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C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F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0,05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0,1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2,5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Apocynaceae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Oxypetalum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solanoides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Achyrocline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satureioides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Ambrosia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tenuifolia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Baccharis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divaricata</w:t>
            </w:r>
            <w:proofErr w:type="spellEnd"/>
            <w: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(*)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Baccharis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genistifolia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Baccharis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juncea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Baccharis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rufescens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Baccharis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salicifolia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Baccharis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pingraea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Cirsium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vulgare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Conyza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bonariensis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Gamochaeta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sp.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Pseudognaphalium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leucopeplum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Hypochaeris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radicata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Lucilia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acutifolia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Noticastrum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sericeum</w:t>
            </w:r>
            <w:proofErr w:type="spellEnd"/>
            <w: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(*)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Pluchea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sagittalis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Senecio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bergii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(*)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Senecio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filaginoides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Senecio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madagascariensis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Senecio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subulatus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Solidago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chilensis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Sonchus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oleraceus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Symphyotrichum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squamatum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Tessaria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absinthioides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Thelesperma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megapotamicum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Asteraceae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Xanthium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cavanillesii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Brassicaceae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Lepidium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aletes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Cyperaceae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Cyperus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reflexus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Cyperaceae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Schoenoplectus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americanus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Fabaceae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Acacia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longifolia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Fabaceae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Adesmia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incana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Fabaceae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Medicago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lupulina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Fabaceae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Melilotus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albus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Gentianaceae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Centaurium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pulchellum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lastRenderedPageBreak/>
              <w:t>Geraniaceae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Geranium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albicans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Juncaceae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Juncus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acutus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Juncaceae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Juncus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imbricatus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Onagraceae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Oenothera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indecora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Onagraceae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Oenothera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mollissima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Orchidaceae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Habenaria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gourlieana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Pinaceae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Pinus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pinaster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Plantaginaceae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Plantago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australis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Plantaginaceae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Plantago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patagonica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Aristida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spegazzinii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Cenchrus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incertus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Cortaderia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selloana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Cynodon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dactylon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Distichlis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spicata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Eragrostis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airoides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Eragrostis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curvula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Festuca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arundinacea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Imperata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brasiliensis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Panicum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urvilleanum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Paspalum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dilatatum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Paspalum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vaginatum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Poa lanuginosa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Schizachyrium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plumigerum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Setaria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parviflora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Poaceae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Sporobolus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indicus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Rhamnaceae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Discaria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americana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Rosaceae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Margyricarpus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pinnatus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Salicaceae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Populus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sp.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Tamaricaceae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Tamarix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sp.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Typhaceae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Typha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sp.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Umbeliferae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Eryngium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paniculatum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Umbeliferae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Hydrocotyle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bonariensis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736E3F" w:rsidRPr="0075534D" w:rsidTr="00D5030E">
        <w:trPr>
          <w:trHeight w:val="319"/>
          <w:jc w:val="center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Verbenaceae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</w:pP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Phyla</w:t>
            </w:r>
            <w:proofErr w:type="spellEnd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75534D">
              <w:rPr>
                <w:rFonts w:ascii="Palatino Linotype" w:eastAsia="Times New Roman" w:hAnsi="Palatino Linotype" w:cs="Calibri"/>
                <w:i/>
                <w:iCs/>
                <w:sz w:val="16"/>
                <w:szCs w:val="16"/>
                <w:lang w:eastAsia="es-AR"/>
              </w:rPr>
              <w:t>canescens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6E3F" w:rsidRPr="0075534D" w:rsidRDefault="00736E3F" w:rsidP="00D5030E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</w:pPr>
            <w:r w:rsidRPr="0075534D"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</w:tbl>
    <w:p w:rsidR="00736E3F" w:rsidRPr="00646A8E" w:rsidRDefault="00736E3F" w:rsidP="00736E3F">
      <w:pPr>
        <w:jc w:val="center"/>
        <w:rPr>
          <w:rFonts w:ascii="Palatino Linotype" w:hAnsi="Palatino Linotype" w:cs="Palatino Linotype"/>
          <w:smallCaps/>
          <w:kern w:val="20"/>
          <w:sz w:val="26"/>
          <w:szCs w:val="20"/>
          <w:lang w:val="en-US"/>
        </w:rPr>
      </w:pPr>
    </w:p>
    <w:p w:rsidR="006F4DB7" w:rsidRDefault="00EA5E4B"/>
    <w:sectPr w:rsidR="006F4DB7" w:rsidSect="00736E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00"/>
    <w:family w:val="auto"/>
    <w:pitch w:val="variable"/>
    <w:sig w:usb0="00000000" w:usb1="00000000" w:usb2="00000000" w:usb3="00000000" w:csb0="00000000" w:csb1="00000000"/>
  </w:font>
  <w:font w:name="DejaVu Sans Condens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36E3F"/>
    <w:rsid w:val="004B0980"/>
    <w:rsid w:val="00736E3F"/>
    <w:rsid w:val="00986A34"/>
    <w:rsid w:val="00C16457"/>
    <w:rsid w:val="00EA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3F"/>
    <w:pPr>
      <w:widowControl w:val="0"/>
      <w:suppressAutoHyphens/>
      <w:spacing w:after="0" w:line="240" w:lineRule="auto"/>
    </w:pPr>
    <w:rPr>
      <w:rFonts w:ascii="Times New Roman" w:eastAsia="Droid Sans Fallback" w:hAnsi="Times New Roman" w:cs="DejaVu Sans Condensed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florio</dc:creator>
  <cp:lastModifiedBy>eva florio</cp:lastModifiedBy>
  <cp:revision>2</cp:revision>
  <dcterms:created xsi:type="dcterms:W3CDTF">2018-04-06T13:46:00Z</dcterms:created>
  <dcterms:modified xsi:type="dcterms:W3CDTF">2018-04-06T13:46:00Z</dcterms:modified>
</cp:coreProperties>
</file>